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iraMinProN-W3" w:cs="HiraMinProN-W3" w:eastAsia="HiraMinProN-W3" w:hAnsi="HiraMinProN-W3"/>
          <w:sz w:val="28"/>
          <w:szCs w:val="28"/>
        </w:rPr>
      </w:pPr>
      <w:r w:rsidDel="00000000" w:rsidR="00000000" w:rsidRPr="00000000">
        <w:rPr>
          <w:rFonts w:ascii="HiraMinProN-W3" w:cs="HiraMinProN-W3" w:eastAsia="HiraMinProN-W3" w:hAnsi="HiraMinProN-W3"/>
          <w:sz w:val="28"/>
          <w:szCs w:val="28"/>
          <w:rtl w:val="0"/>
        </w:rPr>
        <w:t xml:space="preserve">コミュニケーションプラザ企画場所設営図</w:t>
      </w:r>
    </w:p>
    <w:p w:rsidR="00000000" w:rsidDel="00000000" w:rsidP="00000000" w:rsidRDefault="00000000" w:rsidRPr="00000000" w14:paraId="00000002">
      <w:pPr>
        <w:jc w:val="right"/>
        <w:rPr>
          <w:rFonts w:ascii="HiraMinProN-W3" w:cs="HiraMinProN-W3" w:eastAsia="HiraMinProN-W3" w:hAnsi="HiraMinProN-W3"/>
        </w:rPr>
      </w:pPr>
      <w:r w:rsidDel="00000000" w:rsidR="00000000" w:rsidRPr="00000000">
        <w:rPr>
          <w:rFonts w:ascii="HiraMinProN-W3" w:cs="HiraMinProN-W3" w:eastAsia="HiraMinProN-W3" w:hAnsi="HiraMinProN-W3"/>
          <w:rtl w:val="0"/>
        </w:rPr>
        <w:t xml:space="preserve">第75期駒場祭委員会</w:t>
      </w:r>
    </w:p>
    <w:p w:rsidR="00000000" w:rsidDel="00000000" w:rsidP="00000000" w:rsidRDefault="00000000" w:rsidRPr="00000000" w14:paraId="00000003">
      <w:pPr>
        <w:rPr>
          <w:rFonts w:ascii="HiraMinProN-W3" w:cs="HiraMinProN-W3" w:eastAsia="HiraMinProN-W3" w:hAnsi="HiraMinProN-W3"/>
        </w:rPr>
      </w:pPr>
      <w:r w:rsidDel="00000000" w:rsidR="00000000" w:rsidRPr="00000000">
        <w:rPr>
          <w:rFonts w:ascii="HiraMinProN-W3" w:cs="HiraMinProN-W3" w:eastAsia="HiraMinProN-W3" w:hAnsi="HiraMinProN-W3"/>
          <w:rtl w:val="0"/>
        </w:rPr>
        <w:t xml:space="preserve">企画ID：</w:t>
      </w:r>
    </w:p>
    <w:p w:rsidR="00000000" w:rsidDel="00000000" w:rsidP="00000000" w:rsidRDefault="00000000" w:rsidRPr="00000000" w14:paraId="00000004">
      <w:pPr>
        <w:rPr>
          <w:rFonts w:ascii="HiraMinProN-W3" w:cs="HiraMinProN-W3" w:eastAsia="HiraMinProN-W3" w:hAnsi="HiraMinProN-W3"/>
        </w:rPr>
      </w:pPr>
      <w:r w:rsidDel="00000000" w:rsidR="00000000" w:rsidRPr="00000000">
        <w:rPr>
          <w:rFonts w:ascii="HiraMinProN-W3" w:cs="HiraMinProN-W3" w:eastAsia="HiraMinProN-W3" w:hAnsi="HiraMinProN-W3"/>
          <w:rtl w:val="0"/>
        </w:rPr>
        <w:t xml:space="preserve">企画名：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iraMinProN-W3" w:cs="HiraMinProN-W3" w:eastAsia="HiraMinProN-W3" w:hAnsi="HiraMinProN-W3"/>
        </w:rPr>
      </w:pPr>
      <w:r w:rsidDel="00000000" w:rsidR="00000000" w:rsidRPr="00000000">
        <w:rPr>
          <w:rFonts w:ascii="HiraMinProN-W3" w:cs="HiraMinProN-W3" w:eastAsia="HiraMinProN-W3" w:hAnsi="HiraMinProN-W3"/>
          <w:rtl w:val="0"/>
        </w:rPr>
        <w:t xml:space="preserve">使用教室：</w:t>
      </w:r>
    </w:p>
    <w:p w:rsidR="00000000" w:rsidDel="00000000" w:rsidP="00000000" w:rsidRDefault="00000000" w:rsidRPr="00000000" w14:paraId="00000006">
      <w:pPr>
        <w:rPr>
          <w:rFonts w:ascii="HiraMinProN-W3" w:cs="HiraMinProN-W3" w:eastAsia="HiraMinProN-W3" w:hAnsi="HiraMinProN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HiraMinProN-W3" w:cs="HiraMinProN-W3" w:eastAsia="HiraMinProN-W3" w:hAnsi="HiraMinProN-W3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駒場祭期間中にコミュニケーションプラザ（以下コミプラと呼称）に搬入する可能性があるものをすべて記入してください。また、後日変更が生じた場合は速やかに「問い合わせ」にて連絡してください。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HiraMinProN-W3" w:cs="HiraMinProN-W3" w:eastAsia="HiraMinProN-W3" w:hAnsi="HiraMinProN-W3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搬入できる資材のサイズの上限は、</w:t>
      </w:r>
      <w:r w:rsidDel="00000000" w:rsidR="00000000" w:rsidRPr="00000000">
        <w:rPr>
          <w:rFonts w:ascii="HiraMinProN-W3" w:cs="HiraMinProN-W3" w:eastAsia="HiraMinProN-W3" w:hAnsi="HiraMinProN-W3"/>
          <w:color w:val="ff0000"/>
          <w:sz w:val="21"/>
          <w:szCs w:val="21"/>
          <w:rtl w:val="0"/>
        </w:rPr>
        <w:t xml:space="preserve">高さ160cm、幅120cm</w:t>
      </w: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程度です。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HiraMinProN-W3" w:cs="HiraMinProN-W3" w:eastAsia="HiraMinProN-W3" w:hAnsi="HiraMinProN-W3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コミプラ館内での工作は禁止されているため、館外で組み立てたうえで搬入してください。</w:t>
      </w:r>
    </w:p>
    <w:p w:rsidR="00000000" w:rsidDel="00000000" w:rsidP="00000000" w:rsidRDefault="00000000" w:rsidRPr="00000000" w14:paraId="0000000A">
      <w:pPr>
        <w:rPr>
          <w:rFonts w:ascii="HiraMinProN-W3" w:cs="HiraMinProN-W3" w:eastAsia="HiraMinProN-W3" w:hAnsi="HiraMinProN-W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HiraMinProN-W3" w:cs="HiraMinProN-W3" w:eastAsia="HiraMinProN-W3" w:hAnsi="HiraMinProN-W3"/>
          <w:b w:val="1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◾️</w:t>
      </w:r>
      <w:r w:rsidDel="00000000" w:rsidR="00000000" w:rsidRPr="00000000">
        <w:rPr>
          <w:rFonts w:ascii="HiraMinProN-W3" w:cs="HiraMinProN-W3" w:eastAsia="HiraMinProN-W3" w:hAnsi="HiraMinProN-W3"/>
          <w:b w:val="1"/>
          <w:sz w:val="21"/>
          <w:szCs w:val="21"/>
          <w:rtl w:val="0"/>
        </w:rPr>
        <w:t xml:space="preserve">搬入予定物（名称・個数・大きさ）</w:t>
      </w:r>
    </w:p>
    <w:p w:rsidR="00000000" w:rsidDel="00000000" w:rsidP="00000000" w:rsidRDefault="00000000" w:rsidRPr="00000000" w14:paraId="0000000C">
      <w:pPr>
        <w:rPr>
          <w:rFonts w:ascii="HiraMinProN-W3" w:cs="HiraMinProN-W3" w:eastAsia="HiraMinProN-W3" w:hAnsi="HiraMinProN-W3"/>
          <w:color w:val="ff0000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color w:val="ff0000"/>
          <w:sz w:val="21"/>
          <w:szCs w:val="21"/>
          <w:rtl w:val="0"/>
        </w:rPr>
        <w:t xml:space="preserve">コミプラの外から搬入するものをすべて記入してください。</w:t>
      </w:r>
    </w:p>
    <w:tbl>
      <w:tblPr>
        <w:tblStyle w:val="Table1"/>
        <w:tblW w:w="9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705"/>
        <w:gridCol w:w="2100"/>
        <w:gridCol w:w="1770"/>
        <w:gridCol w:w="705"/>
        <w:gridCol w:w="2100"/>
        <w:tblGridChange w:id="0">
          <w:tblGrid>
            <w:gridCol w:w="1830"/>
            <w:gridCol w:w="705"/>
            <w:gridCol w:w="2100"/>
            <w:gridCol w:w="1770"/>
            <w:gridCol w:w="705"/>
            <w:gridCol w:w="2100"/>
          </w:tblGrid>
        </w:tblGridChange>
      </w:tblGrid>
      <w:tr>
        <w:trPr>
          <w:cantSplit w:val="0"/>
          <w:trHeight w:val="168.37795275590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1"/>
                <w:szCs w:val="21"/>
                <w:rtl w:val="0"/>
              </w:rPr>
              <w:t xml:space="preserve">名称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1"/>
                <w:szCs w:val="21"/>
                <w:rtl w:val="0"/>
              </w:rPr>
              <w:t xml:space="preserve">個数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1"/>
                <w:szCs w:val="21"/>
                <w:rtl w:val="0"/>
              </w:rPr>
              <w:t xml:space="preserve">高さ×幅×奥行き(cm)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.37795275590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1"/>
                <w:szCs w:val="21"/>
                <w:rtl w:val="0"/>
              </w:rPr>
              <w:t xml:space="preserve">(例) パネル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1"/>
                <w:szCs w:val="21"/>
                <w:rtl w:val="0"/>
              </w:rPr>
              <w:t xml:space="preserve">150×100×50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.377952755905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.377952755905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.377952755905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9100000000007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240" w:lineRule="auto"/>
        <w:rPr>
          <w:rFonts w:ascii="HiraMinProN-W3" w:cs="HiraMinProN-W3" w:eastAsia="HiraMinProN-W3" w:hAnsi="HiraMinProN-W3"/>
          <w:b w:val="1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◾️</w:t>
      </w:r>
      <w:r w:rsidDel="00000000" w:rsidR="00000000" w:rsidRPr="00000000">
        <w:rPr>
          <w:rFonts w:ascii="HiraMinProN-W3" w:cs="HiraMinProN-W3" w:eastAsia="HiraMinProN-W3" w:hAnsi="HiraMinProN-W3"/>
          <w:b w:val="1"/>
          <w:sz w:val="21"/>
          <w:szCs w:val="21"/>
          <w:rtl w:val="0"/>
        </w:rPr>
        <w:t xml:space="preserve">教室内設置予定図</w:t>
      </w:r>
    </w:p>
    <w:p w:rsidR="00000000" w:rsidDel="00000000" w:rsidP="00000000" w:rsidRDefault="00000000" w:rsidRPr="00000000" w14:paraId="00000032">
      <w:pPr>
        <w:rPr>
          <w:rFonts w:ascii="HiraMinProN-W3" w:cs="HiraMinProN-W3" w:eastAsia="HiraMinProN-W3" w:hAnsi="HiraMinProN-W3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color w:val="ff0000"/>
          <w:sz w:val="21"/>
          <w:szCs w:val="21"/>
          <w:rtl w:val="0"/>
        </w:rPr>
        <w:t xml:space="preserve">搬入物だけでなく、机・椅子などコミプラ内の備品も含め、詳細に記入してください。</w:t>
      </w:r>
      <w:r w:rsidDel="00000000" w:rsidR="00000000" w:rsidRPr="00000000">
        <w:rPr>
          <w:rtl w:val="0"/>
        </w:rPr>
      </w:r>
    </w:p>
    <w:tbl>
      <w:tblPr>
        <w:tblStyle w:val="Table2"/>
        <w:tblW w:w="91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9"/>
        <w:tblGridChange w:id="0">
          <w:tblGrid>
            <w:gridCol w:w="9189"/>
          </w:tblGrid>
        </w:tblGridChange>
      </w:tblGrid>
      <w:tr>
        <w:trPr>
          <w:cantSplit w:val="0"/>
          <w:trHeight w:val="35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before="200" w:line="240" w:lineRule="auto"/>
        <w:jc w:val="both"/>
        <w:rPr>
          <w:rFonts w:ascii="HiraMinProN-W3" w:cs="HiraMinProN-W3" w:eastAsia="HiraMinProN-W3" w:hAnsi="HiraMinProN-W3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提出締切は</w:t>
      </w:r>
      <w:r w:rsidDel="00000000" w:rsidR="00000000" w:rsidRPr="00000000">
        <w:rPr>
          <w:rFonts w:ascii="HiraMinProN-W3" w:cs="HiraMinProN-W3" w:eastAsia="HiraMinProN-W3" w:hAnsi="HiraMinProN-W3"/>
          <w:b w:val="1"/>
          <w:color w:val="ff0000"/>
          <w:sz w:val="21"/>
          <w:szCs w:val="21"/>
          <w:rtl w:val="0"/>
        </w:rPr>
        <w:t xml:space="preserve">【9月15日（日）21:00</w:t>
      </w:r>
      <w:r w:rsidDel="00000000" w:rsidR="00000000" w:rsidRPr="00000000">
        <w:rPr>
          <w:rFonts w:ascii="HiraMinProN-W3" w:cs="HiraMinProN-W3" w:eastAsia="HiraMinProN-W3" w:hAnsi="HiraMinProN-W3"/>
          <w:b w:val="1"/>
          <w:color w:val="ff0000"/>
          <w:sz w:val="21"/>
          <w:szCs w:val="21"/>
          <w:rtl w:val="0"/>
        </w:rPr>
        <w:t xml:space="preserve">】</w:t>
      </w: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です。</w:t>
      </w: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設営図を</w:t>
      </w: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PDF形式でGoogleドライブにアップロードしたうえで、そのファイルの共有リンクを「問い合わせ」にて送信してください。その際、「東京大学ECCSクラウドメール」または「リンクを知っている全員」の設定で共有してください。</w:t>
      </w: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また、</w:t>
      </w: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「問い合わせ」の件名は「コミプラ設営図」としてください。</w:t>
      </w:r>
    </w:p>
    <w:p w:rsidR="00000000" w:rsidDel="00000000" w:rsidP="00000000" w:rsidRDefault="00000000" w:rsidRPr="00000000" w14:paraId="00000035">
      <w:pPr>
        <w:widowControl w:val="0"/>
        <w:spacing w:before="200" w:line="240" w:lineRule="auto"/>
        <w:jc w:val="both"/>
        <w:rPr>
          <w:rFonts w:ascii="HiraMinProN-W3" w:cs="HiraMinProN-W3" w:eastAsia="HiraMinProN-W3" w:hAnsi="HiraMinProN-W3"/>
          <w:sz w:val="21"/>
          <w:szCs w:val="21"/>
        </w:rPr>
      </w:pP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施設利用にあたって質問がある場合は、コミプラ事務室に直接問い合わせるのではなく、「問い合わせ」にて委員会に連絡してください</w:t>
      </w:r>
      <w:commentRangeStart w:id="0"/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。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sectPr>
      <w:pgSz w:h="16834" w:w="11909" w:orient="portrait"/>
      <w:pgMar w:bottom="1275.5905511811025" w:top="1275.5905511811025" w:left="1360.6299212598426" w:right="1360.6299212598426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Yukari OGAWA" w:id="0" w:date="2024-08-25T18:05:40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見ました！大丈夫だと思う！おつかれさま〜〜！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iraMinProN-W3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